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548BC" w14:textId="77777777" w:rsidR="00895BC8" w:rsidRDefault="00895BC8" w:rsidP="00895BC8">
      <w:r>
        <w:t>De fascistische geschiedenis van María Corina Machado</w:t>
      </w:r>
    </w:p>
    <w:p w14:paraId="2F5428E4" w14:textId="77777777" w:rsidR="00895BC8" w:rsidRDefault="00895BC8" w:rsidP="00895BC8">
      <w:r>
        <w:t>11 oktober 2025</w:t>
      </w:r>
    </w:p>
    <w:p w14:paraId="70832A71" w14:textId="77777777" w:rsidR="00895BC8" w:rsidRDefault="00895BC8" w:rsidP="00895BC8">
      <w:r>
        <w:t>Door Telesur  –  10 oktober 2025</w:t>
      </w:r>
    </w:p>
    <w:p w14:paraId="730013F4" w14:textId="77777777" w:rsidR="00895BC8" w:rsidRDefault="00895BC8" w:rsidP="00895BC8">
      <w:r>
        <w:t>Uit verschillende onderzoeken en rapporten blijkt dat de politieke staat van dienst van de extreemrechtse Venezolaanse oppositieleider María Corina Machado gekenmerkt wordt door het aanmoedigen van geweld en samenzweringen die de nationale soevereiniteit in gevaar hebben gebracht. Dit staat in schril contrast met de recente aankondiging dat het Nobelcomité haar heeft gekozen voor de Nobelprijs voor de Vrede 2025.</w:t>
      </w:r>
    </w:p>
    <w:p w14:paraId="650A6ED9" w14:textId="77777777" w:rsidR="00895BC8" w:rsidRDefault="00895BC8" w:rsidP="00895BC8">
      <w:r>
        <w:t>De onderscheiding, die haar wordt toegekend voor haar vermeende “onvermoeibare inzet voor democratische rechten”, staat in schril contrast met haar gedocumenteerde acties, waaronder oproepen tot militaire interventie in haar eigen land en een centrale rol in de Amerikaanse blokkade en economische verstikkingsagenda die rechtstreeks van invloed is op het Venezolaanse volk.</w:t>
      </w:r>
    </w:p>
    <w:p w14:paraId="5C4B7ABC" w14:textId="77777777" w:rsidR="00895BC8" w:rsidRDefault="00895BC8" w:rsidP="00895BC8">
      <w:r>
        <w:t>Oproep tot sancties en blokkade: de aanval op het Venezolaanse volk</w:t>
      </w:r>
    </w:p>
    <w:p w14:paraId="56B05A75" w14:textId="77777777" w:rsidR="00895BC8" w:rsidRDefault="00895BC8" w:rsidP="00895BC8">
      <w:r>
        <w:t>De kern van het beleid van Machado is het actief bevorderen van externe agressie tegen Venezuela. Ze wordt gecrediteerd voor haar onvermoeibare lobby bij de VS en andere buitenlandse mogendheden om allerlei sancties op te leggen, die de economie van het land hebben verstikt.</w:t>
      </w:r>
    </w:p>
    <w:p w14:paraId="468B2461" w14:textId="77777777" w:rsidR="00895BC8" w:rsidRDefault="00895BC8" w:rsidP="00895BC8">
      <w:r>
        <w:t>Dit blijkt uit het lopende onderzoek dat het Venezolaanse Openbaar Ministerie in november 2024 tegen de oppositieleider heeft ingesteld wegens samenzwering met de regering-Biden om het Amerikaanse “Bolívar”-wetsvoorstel te promoten, dat tot doel had het economische isolement van Venezuela te vergroten.</w:t>
      </w:r>
    </w:p>
    <w:p w14:paraId="62FF69F7" w14:textId="77777777" w:rsidR="00895BC8" w:rsidRDefault="00895BC8" w:rsidP="00895BC8">
      <w:r>
        <w:t>Daarnaast zijn haar verzoeken om militaire interventie gedocumenteerd, waaronder het verzoek van 2014 aan de Organisatie van Amerikaanse Staten (OAS) en het verzoek van 2018 aan de “Israëlische” premier Benjamin Netanyahu, die nu een genocidale oorlog voert in de Gazastrook.</w:t>
      </w:r>
    </w:p>
    <w:p w14:paraId="7B910291" w14:textId="77777777" w:rsidR="00895BC8" w:rsidRDefault="00895BC8" w:rsidP="00895BC8">
      <w:r>
        <w:t>Beschuldigingen van drugshandel en plundering van nationale rijkdommen</w:t>
      </w:r>
    </w:p>
    <w:p w14:paraId="051C6CB7" w14:textId="77777777" w:rsidR="00895BC8" w:rsidRDefault="00895BC8" w:rsidP="00895BC8">
      <w:r>
        <w:t>Onder de vele misdaden van María Corina Machado tegen de stabiliteit van Venezuela springen haar banden met de transnationale drugshandel in het oog. Eind 2024 ontmantelden de Venezolaanse autoriteiten een crimineel netwerk dat actief was in de staten Zulia en Falcón en dat gebruikmaakte van geavanceerde smokkelmethoden, zoals de “visbuik”, om het Maracaibomeer te verbinden met maritieme routes naar het Caribisch gebied en Europa.</w:t>
      </w:r>
    </w:p>
    <w:p w14:paraId="2E835BA8" w14:textId="77777777" w:rsidR="00895BC8" w:rsidRDefault="00895BC8" w:rsidP="00895BC8">
      <w:r>
        <w:t>De centrale figuur in dit netwerk is garnalenondernemer José Enrique Rincón, eigenaar van Grupo LAMAR, dat van 3.000 ton naar meer dan 100.000 ton garnalen per jaar ging produceren en 80% van de exportmarkt naar de Europese Unie controleerde.</w:t>
      </w:r>
    </w:p>
    <w:p w14:paraId="00601832" w14:textId="77777777" w:rsidR="00895BC8" w:rsidRDefault="00895BC8" w:rsidP="00895BC8">
      <w:r>
        <w:t>De relatie tussen Rincón en Machado was cruciaal voor de financiering van de couppoging, waarbij de export van aquacultuurproducten als dekmantel voor drugshandel werd gebruikt. Het doel van de coup was te voorkomen dat president Nicolás Maduro op 10 januari 2025 zou aantreden.</w:t>
      </w:r>
    </w:p>
    <w:p w14:paraId="018CF9AE" w14:textId="77777777" w:rsidR="00895BC8" w:rsidRDefault="00895BC8" w:rsidP="00895BC8">
      <w:r>
        <w:t>Uit onderzoek is gebleken dat Rincón de politieke activiteiten van Machado financierde in ruil voor een belofte van straffeloosheid en de garantie van essentiële logistieke ondersteuning om zijn criminele activiteiten uit te breiden.</w:t>
      </w:r>
    </w:p>
    <w:p w14:paraId="18532E94" w14:textId="77777777" w:rsidR="00895BC8" w:rsidRDefault="00895BC8" w:rsidP="00895BC8">
      <w:r>
        <w:t>Analist Vincenzo Caruso verklaarde dat deze operaties deel uitmaakten van een duister pact waarbij strategische drugshandelroutes werden overgedragen aan de Amerikaanse Drug Enforcement Administration (DEA) in ruil voor internationale steun voor de Venezolaanse extreemrechtse oppositie in haar “wanhopige zoektocht naar de macht”.</w:t>
      </w:r>
    </w:p>
    <w:p w14:paraId="4A2EA59D" w14:textId="77777777" w:rsidR="00895BC8" w:rsidRDefault="00895BC8" w:rsidP="00895BC8">
      <w:r>
        <w:t>Deze beschuldigingen worden aangevuld met onderzoeken die ontmoetingen tussen Machado en drugshandelgroepen in Colombia aan het licht hebben gebracht, waaronder nauwe banden met de voormalige Colombiaanse president Álvaro Uribe Vélez, berucht om zijn banden met paramilitaire groeperingen.</w:t>
      </w:r>
    </w:p>
    <w:p w14:paraId="7A945FE2" w14:textId="77777777" w:rsidR="00895BC8" w:rsidRDefault="00895BC8" w:rsidP="00895BC8">
      <w:r>
        <w:t>In maart 2025 bood Machado Venezolaanse nationale activa aan Elon Musk aan, waaronder de overdracht van oliebronnen, het nationale elektriciteitsnet en strategische gebieden, wat volgens de Venezolaanse wet als verraad aan het vaderland wordt beschouwd.</w:t>
      </w:r>
    </w:p>
    <w:p w14:paraId="292F57DD" w14:textId="77777777" w:rsidR="00895BC8" w:rsidRDefault="00895BC8" w:rsidP="00895BC8">
      <w:r>
        <w:t>Machado is ook medeplichtig aan de plundering van Venezolaanse nationale activa onder leiding van de VS, aangezien zij betrokken was bij de overdracht van activa zoals CITGO en Monómeros aan buitenlandse handen en de inbeslagname van 31 ton goud door het Verenigd Koninkrijk. Deze acties hebben de natie een economisch verlies van ongeveer 140 miljard dollar berokkend.</w:t>
      </w:r>
    </w:p>
    <w:p w14:paraId="184A8F61" w14:textId="77777777" w:rsidR="00895BC8" w:rsidRDefault="00895BC8" w:rsidP="00895BC8">
      <w:r>
        <w:t>Een geschiedenis van samenzwering, mislukkingen en geweld</w:t>
      </w:r>
    </w:p>
    <w:p w14:paraId="7F6B4AC2" w14:textId="77777777" w:rsidR="00895BC8" w:rsidRDefault="00895BC8" w:rsidP="00895BC8">
      <w:r>
        <w:t>Ondanks het imago van “invloedrijke leider” dat zij – zij het in verzwakte vorm – in stand houdt door manipulatie van de media en controle van de berichtgeving op sociale media, wordt de staat van dienst van María Corina Machado sinds 2002 gekenmerkt door politieke mislukkingen, waardoor haar aanhangers gedesillusioneerd zijn geraakt.</w:t>
      </w:r>
    </w:p>
    <w:p w14:paraId="52200277" w14:textId="77777777" w:rsidR="00895BC8" w:rsidRDefault="00895BC8" w:rsidP="00895BC8">
      <w:r>
        <w:t>De eerste belangrijke mijlpaal in haar carrière is haar deelname aan de staatsgreep van 2002, toen ze het Carmona-decreet ondertekende, een actie die haar identificeerde als een figuur die dicht bij het fascisme stond. Vervolgens richtte ze de niet-gouvernementele organisatie (ngo) Súmate op, gefinancierd door Amerikaanse overheidsinstanties zoals de National Endowment for Democracy (NED), het United States Agency for International Development (USAID) en het National Democratic Institute. Van daaruit leidde ze de mislukte oliestaking van 2002, een nieuwe poging om het land economisch te wurgen.</w:t>
      </w:r>
    </w:p>
    <w:p w14:paraId="310B712A" w14:textId="77777777" w:rsidR="00895BC8" w:rsidRDefault="00895BC8" w:rsidP="00895BC8">
      <w:r>
        <w:t>Deze destabilisatiecampagne werd voortgezet in 2014, toen zij een van de belangrijkste promotors was van het “La Salida”-plan, dat de terroristische “guarimbas” ontketende. Deze straatgewelddadigheden, die zij openlijk verdedigde en die tot doel hadden de regering van president Nicolás Maduro omver te werpen, leidden tot de tragische dood van 43 mensen.</w:t>
      </w:r>
    </w:p>
    <w:p w14:paraId="1F011B3F" w14:textId="77777777" w:rsidR="00895BC8" w:rsidRDefault="00895BC8" w:rsidP="00895BC8">
      <w:r>
        <w:t>Naast het aanmoedigen van geweld, heeft haar politieke carrière te maken gehad met electorale tegenslagen en een slechte reputatie. Haar pogingen om de wil van het volk te ondermijnen zijn systematisch mislukt, van het referendum tegen president Hugo Chávez in 2004 tot het behalen van slechts 3,7% van de stemmen in de voorverkiezingen van de Democratische Eenheidstafel (MUD) in 2011.</w:t>
      </w:r>
    </w:p>
    <w:p w14:paraId="087F0234" w14:textId="77777777" w:rsidR="00895BC8" w:rsidRDefault="00895BC8" w:rsidP="00895BC8">
      <w:r>
        <w:t>Bovendien werd Machado in 2015 uit haar functie als afgevaardigde in de Nationale Assemblee gezet omdat ze de functie van “plaatsvervangend ambassadeur” van Panama bij de OAS had aanvaard om op te roepen tot een militaire invasie van haar eigen land. Ook de pogingen van Machado en andere oppositieleden om in 2016 een referendum over het ontslag van de president te organiseren, mislukten toen ze de wettelijke termijnen overschreden, wat leidde tot hernieuwde frustratie onder de aanhangers van de oppositie.</w:t>
      </w:r>
    </w:p>
    <w:p w14:paraId="0B842EDB" w14:textId="77777777" w:rsidR="00895BC8" w:rsidRDefault="00895BC8" w:rsidP="00895BC8">
      <w:r>
        <w:t>Vervolgens heeft Machado zich in 2017 actief ingezet voor het instellen van unilaterale dwangmaatregelen en blokkades tegen Venezuela. Zij legde haar aanhangers uit dat deze “druk” bedoeld was om de Venezolaanse regering te verzwakken en ten val te brengen. Ondertussen probeerde zij, met de steun van de internationale media, haar betrokkenheid bij deze inspanningen te ontkennen en zichzelf af te schilderen als een democraat die “vecht” voor haar land.</w:t>
      </w:r>
    </w:p>
    <w:p w14:paraId="6906303E" w14:textId="77777777" w:rsidR="00895BC8" w:rsidRDefault="00895BC8" w:rsidP="00895BC8">
      <w:r>
        <w:t>Machado leidde terroristische complotten</w:t>
      </w:r>
    </w:p>
    <w:p w14:paraId="2D75AC91" w14:textId="77777777" w:rsidR="00895BC8" w:rsidRDefault="00895BC8" w:rsidP="00895BC8">
      <w:r>
        <w:t>Machado heeft vele terroristische complotten geleid, waaronder de recente poging tot een bomaanslag op Plaza Venezuela in Caracas, de hoofdstad van Venezuela, op 23 juni 2025. Het doel was om een drie kilo zwaar TNT-apparaat te laten ontploffen dat in een rugzak was verstopt, met het Victory Monument als symbolisch doelwit.</w:t>
      </w:r>
    </w:p>
    <w:p w14:paraId="1669FBB0" w14:textId="77777777" w:rsidR="00895BC8" w:rsidRDefault="00895BC8" w:rsidP="00895BC8">
      <w:r>
        <w:t>Daarna meldden de Venezolaanse autoriteiten op 9 augustus van dit jaar de ontmanteling van een logistieke basis en een groot wapenarsenaal in Maturín, in de staat Monagas. In het magazijn werden meer dan 54.000 holle ladingen en ontstekingskoorden in beslag genomen, samen met explosieven en munitie van groot kaliber. De operatie leidde tot de arrestatie van 21 personen en bracht plannen aan het licht voor gecoördineerde aanslagen en sabotage tegen belangrijke strategische infrastructuur, zoals energie, transport en communicatie.</w:t>
      </w:r>
    </w:p>
    <w:p w14:paraId="7AE94D93" w14:textId="77777777" w:rsidR="00895BC8" w:rsidRDefault="00895BC8" w:rsidP="00895BC8">
      <w:r>
        <w:t>De Venezolaanse autoriteiten hebben María Corina Machado geïdentificeerd als het brein achter deze terroristische complotten en beschuldigen haar van het organiseren van clandestiene gewelddadige eenheden in samenwerking met extreemrechtse facties die banden hebben met de Amerikaanse regering.</w:t>
      </w:r>
    </w:p>
    <w:p w14:paraId="6351FAE9" w14:textId="77777777" w:rsidR="00895BC8" w:rsidRDefault="00895BC8" w:rsidP="00895BC8">
      <w:r>
        <w:t>Uit onderzoek blijkt dat Machado en haar extreemrechtse factie hun destabiliserende activiteiten voortzetten, waarbij ze terrorisme, aanslagen op infrastructuur en externe financiering gebruiken als middelen om een regeringswisseling te bewerkstelligen. De ontmantelde plannen bevestigen de voortdurende bedreiging die deze sector vormt voor de vrede en veiligheid van het land.</w:t>
      </w:r>
    </w:p>
    <w:p w14:paraId="5B1395E2" w14:textId="77777777" w:rsidR="00895BC8" w:rsidRDefault="00895BC8" w:rsidP="00895BC8">
      <w:r>
        <w:t>Publieke afkeuring van Machado</w:t>
      </w:r>
    </w:p>
    <w:p w14:paraId="1969E5C2" w14:textId="77777777" w:rsidR="00895BC8" w:rsidRDefault="00895BC8" w:rsidP="00895BC8">
      <w:r>
        <w:t>Als weerspiegeling van het algemene sentiment van afkeuring van deze agenda van agressie en mislukking, bleek uit een recent onderzoek van het Venezolaanse opinieonderzoeksbureau Datanálisis (september) dat 64,6% van de Venezolanen de rol van María Corina Machado als oppositieleider veroordeelt.</w:t>
      </w:r>
    </w:p>
    <w:p w14:paraId="50AD7E81" w14:textId="0E9FF11C" w:rsidR="00895BC8" w:rsidRDefault="00895BC8" w:rsidP="00895BC8">
      <w:r>
        <w:t>De negatieve perceptie van María Corina Machado is in de meerderheid: 26,5% van de respondenten beoordeelt haar rol als “zeer slecht” en 20,3% als ‘slecht’. Daarentegen is haar positieve beoordeling minimaal: slechts 18,6% van de respondenten gaf een positieve mening, waarvan slechts 5,7% haar rol als “goed” beschouwt.</w:t>
      </w:r>
    </w:p>
    <w:p w14:paraId="555752FB" w14:textId="0B67E8E3" w:rsidR="00895BC8" w:rsidRDefault="00895BC8" w:rsidP="00895BC8">
      <w:pPr>
        <w:jc w:val="center"/>
      </w:pPr>
      <w:r>
        <w:rPr>
          <w:noProof/>
        </w:rPr>
        <w:drawing>
          <wp:inline distT="0" distB="0" distL="0" distR="0" wp14:anchorId="2C32E410" wp14:editId="2F7817F9">
            <wp:extent cx="3657600" cy="2438400"/>
            <wp:effectExtent l="0" t="0" r="0" b="0"/>
            <wp:docPr id="1472432748" name="Afbeelding 1" descr="Afbeelding met Menselijk gezicht, persoon, kleding, microfoon&#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432748" name="Afbeelding 1" descr="Afbeelding met Menselijk gezicht, persoon, kleding, microfoon&#10;&#10;Door AI gegenereerde inhoud is mogelijk onjuis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657600" cy="2438400"/>
                    </a:xfrm>
                    <a:prstGeom prst="rect">
                      <a:avLst/>
                    </a:prstGeom>
                    <a:noFill/>
                    <a:ln>
                      <a:noFill/>
                    </a:ln>
                  </pic:spPr>
                </pic:pic>
              </a:graphicData>
            </a:graphic>
          </wp:inline>
        </w:drawing>
      </w:r>
    </w:p>
    <w:p w14:paraId="54419BB1" w14:textId="77777777" w:rsidR="00895BC8" w:rsidRDefault="00895BC8"/>
    <w:sectPr w:rsidR="00895B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BC8"/>
    <w:rsid w:val="002F2895"/>
    <w:rsid w:val="00895B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57F90"/>
  <w15:chartTrackingRefBased/>
  <w15:docId w15:val="{DB8F40DB-08DF-49B2-9DE1-21F1743B3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95B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95B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95BC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95BC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95BC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95BC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95BC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95BC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95BC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95BC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95BC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95BC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95BC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95BC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95BC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95BC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95BC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95BC8"/>
    <w:rPr>
      <w:rFonts w:eastAsiaTheme="majorEastAsia" w:cstheme="majorBidi"/>
      <w:color w:val="272727" w:themeColor="text1" w:themeTint="D8"/>
    </w:rPr>
  </w:style>
  <w:style w:type="paragraph" w:styleId="Titel">
    <w:name w:val="Title"/>
    <w:basedOn w:val="Standaard"/>
    <w:next w:val="Standaard"/>
    <w:link w:val="TitelChar"/>
    <w:uiPriority w:val="10"/>
    <w:qFormat/>
    <w:rsid w:val="00895B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95BC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95BC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95BC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95BC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95BC8"/>
    <w:rPr>
      <w:i/>
      <w:iCs/>
      <w:color w:val="404040" w:themeColor="text1" w:themeTint="BF"/>
    </w:rPr>
  </w:style>
  <w:style w:type="paragraph" w:styleId="Lijstalinea">
    <w:name w:val="List Paragraph"/>
    <w:basedOn w:val="Standaard"/>
    <w:uiPriority w:val="34"/>
    <w:qFormat/>
    <w:rsid w:val="00895BC8"/>
    <w:pPr>
      <w:ind w:left="720"/>
      <w:contextualSpacing/>
    </w:pPr>
  </w:style>
  <w:style w:type="character" w:styleId="Intensievebenadrukking">
    <w:name w:val="Intense Emphasis"/>
    <w:basedOn w:val="Standaardalinea-lettertype"/>
    <w:uiPriority w:val="21"/>
    <w:qFormat/>
    <w:rsid w:val="00895BC8"/>
    <w:rPr>
      <w:i/>
      <w:iCs/>
      <w:color w:val="0F4761" w:themeColor="accent1" w:themeShade="BF"/>
    </w:rPr>
  </w:style>
  <w:style w:type="paragraph" w:styleId="Duidelijkcitaat">
    <w:name w:val="Intense Quote"/>
    <w:basedOn w:val="Standaard"/>
    <w:next w:val="Standaard"/>
    <w:link w:val="DuidelijkcitaatChar"/>
    <w:uiPriority w:val="30"/>
    <w:qFormat/>
    <w:rsid w:val="00895B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95BC8"/>
    <w:rPr>
      <w:i/>
      <w:iCs/>
      <w:color w:val="0F4761" w:themeColor="accent1" w:themeShade="BF"/>
    </w:rPr>
  </w:style>
  <w:style w:type="character" w:styleId="Intensieveverwijzing">
    <w:name w:val="Intense Reference"/>
    <w:basedOn w:val="Standaardalinea-lettertype"/>
    <w:uiPriority w:val="32"/>
    <w:qFormat/>
    <w:rsid w:val="00895BC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1424</Words>
  <Characters>7838</Characters>
  <Application>Microsoft Office Word</Application>
  <DocSecurity>0</DocSecurity>
  <Lines>65</Lines>
  <Paragraphs>18</Paragraphs>
  <ScaleCrop>false</ScaleCrop>
  <Company/>
  <LinksUpToDate>false</LinksUpToDate>
  <CharactersWithSpaces>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2025-10-13T19:09:00Z</dcterms:created>
  <dcterms:modified xsi:type="dcterms:W3CDTF">2025-10-13T19:13:00Z</dcterms:modified>
</cp:coreProperties>
</file>