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BA6B4" w14:textId="77777777" w:rsidR="00761E27" w:rsidRDefault="00761E27" w:rsidP="00761E27">
      <w:r>
        <w:t>Wat is het verschil tussen het ICJ en het ICC?</w:t>
      </w:r>
    </w:p>
    <w:p w14:paraId="12D74520" w14:textId="77777777" w:rsidR="00761E27" w:rsidRDefault="00761E27" w:rsidP="00761E27">
      <w:r>
        <w:t>ICJ - Het ICJ is verbonden aan de Verenigde Naties (VN) en werd opgericht in hetzelfde jaar als de Verenigde Naties, in 1945. Het ICJ is een van de 6 organen van de VN. De volledige naam is `Internationaal Gerechtshof`. Het ICJ is bedoeld om geschillen tussen landen op te lossen. Alleen staten kunnen zich tot het ICJ wenden en een uitspraak van het ICJ is niet bindend, alleen adviserend. Met andere woorden: het ICJ kan geen oorlogsmisdadigers vervolgen of arresteren en een land niet dwingen zijn uitspraak te volgen. Zaken voor het ICJ duren vaak jaren of zelfs decennia.</w:t>
      </w:r>
    </w:p>
    <w:p w14:paraId="6783884E" w14:textId="77777777" w:rsidR="00761E27" w:rsidRDefault="00761E27" w:rsidP="00761E27">
      <w:r>
        <w:t>Het ICJ is niet de juiste plaats om een land te berechten dat op dit moment een genocide pleegt. Isra</w:t>
      </w:r>
      <w:r>
        <w:rPr>
          <w:rFonts w:hint="cs"/>
        </w:rPr>
        <w:t>ë</w:t>
      </w:r>
      <w:r>
        <w:t>l voor het ICJ dagen is een rookgordijn dat de mensen van de wereld misleidt door te doen alsof er recht wordt gedaan, terwijl er in werkelijkheid niets verandert.</w:t>
      </w:r>
    </w:p>
    <w:p w14:paraId="3C111491" w14:textId="77777777" w:rsidR="00761E27" w:rsidRDefault="00761E27" w:rsidP="00761E27"/>
    <w:p w14:paraId="764EDEA8" w14:textId="77777777" w:rsidR="00761E27" w:rsidRDefault="00761E27" w:rsidP="00761E27">
      <w:r>
        <w:t>ICC - Ook al is het ICC net als het ICJ gevestigd in de Europese stad 'Den Haag', het is als het ware een geesteskind van Europa en niet van de Verenigde Naties (VN) en het wordt ook voornamelijk gefinancierd door Europa. Het ICC mag geld ontvangen van vermogende particulieren. Het ICC is opgericht in 2002 en er zijn veel landen die geen lid zijn van het ICC, bijvoorbeeld de VS, Rusland en Isra</w:t>
      </w:r>
      <w:r>
        <w:rPr>
          <w:rFonts w:hint="cs"/>
        </w:rPr>
        <w:t>ë</w:t>
      </w:r>
      <w:r>
        <w:t>l.</w:t>
      </w:r>
    </w:p>
    <w:p w14:paraId="4AC0C705" w14:textId="77777777" w:rsidR="00761E27" w:rsidRDefault="00761E27" w:rsidP="00761E27">
      <w:r>
        <w:t>Het ICC kan individuen vervolgen en arresteren, namelijk leiders van ICC-lidstaten voor misdaden tegen de menselijkheid, oorlogsmisdaden, genocide en meer. Tot nu toe heeft het ICC alleen Afrikaanse leiders gearresteerd.</w:t>
      </w:r>
    </w:p>
    <w:p w14:paraId="609FEB8C" w14:textId="77777777" w:rsidR="00761E27" w:rsidRDefault="00761E27" w:rsidP="00761E27">
      <w:r>
        <w:t>Onlangs heeft het ICC voor het eerst een leider van een niet-lidstaat aangeklaagd:</w:t>
      </w:r>
    </w:p>
    <w:p w14:paraId="721C46CD" w14:textId="77777777" w:rsidR="00761E27" w:rsidRDefault="00761E27" w:rsidP="00761E27">
      <w:r>
        <w:t>President Vladimir Poetin van Rusland.</w:t>
      </w:r>
    </w:p>
    <w:p w14:paraId="120147F4" w14:textId="41D52AB9" w:rsidR="00A13ADC" w:rsidRDefault="00761E27" w:rsidP="00761E27">
      <w:r>
        <w:t>Daarnaast heeft de hoofdaanklager van het ICC, Karim Khan, aangekondigd dat hij van plan is om Isra</w:t>
      </w:r>
      <w:r>
        <w:rPr>
          <w:rFonts w:hint="cs"/>
        </w:rPr>
        <w:t>ë</w:t>
      </w:r>
      <w:r>
        <w:t>lische leiders aan te klagen, hoewel het onduidelijk is of dit ook echt zal gebeuren.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27"/>
    <w:rsid w:val="00250041"/>
    <w:rsid w:val="00761E27"/>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E1B9"/>
  <w15:chartTrackingRefBased/>
  <w15:docId w15:val="{66B108E2-B6CF-417C-BFBB-13D07B40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E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E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E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E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E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E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E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E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E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E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E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E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E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E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E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E27"/>
    <w:rPr>
      <w:rFonts w:eastAsiaTheme="majorEastAsia" w:cstheme="majorBidi"/>
      <w:color w:val="272727" w:themeColor="text1" w:themeTint="D8"/>
    </w:rPr>
  </w:style>
  <w:style w:type="paragraph" w:styleId="Titel">
    <w:name w:val="Title"/>
    <w:basedOn w:val="Standaard"/>
    <w:next w:val="Standaard"/>
    <w:link w:val="TitelChar"/>
    <w:uiPriority w:val="10"/>
    <w:qFormat/>
    <w:rsid w:val="00761E2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E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E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E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E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E27"/>
    <w:rPr>
      <w:i/>
      <w:iCs/>
      <w:color w:val="404040" w:themeColor="text1" w:themeTint="BF"/>
    </w:rPr>
  </w:style>
  <w:style w:type="paragraph" w:styleId="Lijstalinea">
    <w:name w:val="List Paragraph"/>
    <w:basedOn w:val="Standaard"/>
    <w:uiPriority w:val="34"/>
    <w:qFormat/>
    <w:rsid w:val="00761E27"/>
    <w:pPr>
      <w:ind w:left="720"/>
      <w:contextualSpacing/>
    </w:pPr>
  </w:style>
  <w:style w:type="character" w:styleId="Intensievebenadrukking">
    <w:name w:val="Intense Emphasis"/>
    <w:basedOn w:val="Standaardalinea-lettertype"/>
    <w:uiPriority w:val="21"/>
    <w:qFormat/>
    <w:rsid w:val="00761E27"/>
    <w:rPr>
      <w:i/>
      <w:iCs/>
      <w:color w:val="0F4761" w:themeColor="accent1" w:themeShade="BF"/>
    </w:rPr>
  </w:style>
  <w:style w:type="paragraph" w:styleId="Duidelijkcitaat">
    <w:name w:val="Intense Quote"/>
    <w:basedOn w:val="Standaard"/>
    <w:next w:val="Standaard"/>
    <w:link w:val="DuidelijkcitaatChar"/>
    <w:uiPriority w:val="30"/>
    <w:qFormat/>
    <w:rsid w:val="00761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E27"/>
    <w:rPr>
      <w:i/>
      <w:iCs/>
      <w:color w:val="0F4761" w:themeColor="accent1" w:themeShade="BF"/>
    </w:rPr>
  </w:style>
  <w:style w:type="character" w:styleId="Intensieveverwijzing">
    <w:name w:val="Intense Reference"/>
    <w:basedOn w:val="Standaardalinea-lettertype"/>
    <w:uiPriority w:val="32"/>
    <w:qFormat/>
    <w:rsid w:val="00761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1541</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2024-05-28T10:42:00Z</dcterms:created>
  <dcterms:modified xsi:type="dcterms:W3CDTF">2024-05-28T10:43:00Z</dcterms:modified>
</cp:coreProperties>
</file>