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8F86B" w14:textId="532787F1" w:rsidR="00EB4AD0" w:rsidRDefault="00EB4AD0" w:rsidP="00EB4AD0">
      <w:r>
        <w:t>Churchill en Mussolini</w:t>
      </w:r>
    </w:p>
    <w:p w14:paraId="23B64DC8" w14:textId="64F3058E" w:rsidR="00EB4AD0" w:rsidRDefault="00EB4AD0" w:rsidP="00EB4AD0">
      <w:r>
        <w:t>In The Spectator van 2 december verwees Charles Moore naar een zeer hartelijke ontmoeting tussen Churchill en Mussolini in 1927. In een brief die op 16 december in het tijdschrift werd gepubliceerd, wees Alistair Lexden erop dat deze hartelijkheid nog enkele jaren voortduurde en dat Churchill in 1932 bijna een andere, nog belangrijkere fascistische dictator tegenkwam.</w:t>
      </w:r>
    </w:p>
    <w:p w14:paraId="6AAE2C33" w14:textId="23D2B192" w:rsidR="00A13ADC" w:rsidRDefault="00EB4AD0" w:rsidP="00EB4AD0">
      <w:r>
        <w:t xml:space="preserve">Geachte heer, de Britse ambassadeur in Rome noteerde dat Churchills vakantieontmoeting met Mussolini in 1927 (The Spectator Notes, 2 december) </w:t>
      </w:r>
      <w:r>
        <w:rPr>
          <w:rFonts w:hint="cs"/>
        </w:rPr>
        <w:t>“</w:t>
      </w:r>
      <w:r>
        <w:t>veel wederzijdse waardering</w:t>
      </w:r>
      <w:r>
        <w:rPr>
          <w:rFonts w:hint="cs"/>
        </w:rPr>
        <w:t>”</w:t>
      </w:r>
      <w:r>
        <w:t xml:space="preserve"> opleverde. Jarenlang sprak de Duce warm over zijn bezoeker; Churchill bleef zijn gastheer prijzen als een gesel van het communisme en noemde hem in 1933 een </w:t>
      </w:r>
      <w:r>
        <w:rPr>
          <w:rFonts w:hint="cs"/>
        </w:rPr>
        <w:t>‘</w:t>
      </w:r>
      <w:r>
        <w:t>Romeins genie</w:t>
      </w:r>
      <w:r>
        <w:rPr>
          <w:rFonts w:hint="cs"/>
        </w:rPr>
        <w:t>’</w:t>
      </w:r>
      <w:r>
        <w:t xml:space="preserve"> en </w:t>
      </w:r>
      <w:r>
        <w:rPr>
          <w:rFonts w:hint="cs"/>
        </w:rPr>
        <w:t>‘</w:t>
      </w:r>
      <w:r>
        <w:t>de grootste wetgever onder de levende mensen</w:t>
      </w:r>
      <w:r>
        <w:rPr>
          <w:rFonts w:hint="cs"/>
        </w:rPr>
        <w:t>’</w:t>
      </w:r>
      <w:r>
        <w:t>. In september 1932 stond een vakantiebezoek aan M</w:t>
      </w:r>
      <w:r>
        <w:rPr>
          <w:rFonts w:hint="cs"/>
        </w:rPr>
        <w:t>ü</w:t>
      </w:r>
      <w:r>
        <w:t xml:space="preserve">nchen op het programma voor een ontmoeting met een andere felle vijand van het communisme. Het Regina Hotel, waar Churchill verbleef, was de afgesproken ontmoetingsplaats. Hij wachtte op de komst van deze </w:t>
      </w:r>
      <w:r>
        <w:rPr>
          <w:rFonts w:hint="cs"/>
        </w:rPr>
        <w:t>‘</w:t>
      </w:r>
      <w:r>
        <w:t>patriottische Duitser</w:t>
      </w:r>
      <w:r>
        <w:rPr>
          <w:rFonts w:hint="cs"/>
        </w:rPr>
        <w:t>’</w:t>
      </w:r>
      <w:r>
        <w:t xml:space="preserve">, die hij hoog achtte vanwege </w:t>
      </w:r>
      <w:r>
        <w:rPr>
          <w:rFonts w:hint="cs"/>
        </w:rPr>
        <w:t>‘</w:t>
      </w:r>
      <w:r>
        <w:t>mannen die opkomen voor hun land</w:t>
      </w:r>
      <w:r>
        <w:rPr>
          <w:rFonts w:hint="cs"/>
        </w:rPr>
        <w:t>’</w:t>
      </w:r>
      <w:r>
        <w:t>, maar om onverklaarbare redenen kwam Hitler niet opdagen. Pas in de jaren daarna kwam Churchill tot de conclusie dat het fascisme een grotere bedreiging vormde dan het communisme.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D0"/>
    <w:rsid w:val="00A13ADC"/>
    <w:rsid w:val="00AC3A9A"/>
    <w:rsid w:val="00BE0D22"/>
    <w:rsid w:val="00EB4AD0"/>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D2C5"/>
  <w15:chartTrackingRefBased/>
  <w15:docId w15:val="{B3CC6A0B-5CF2-4C33-A290-7B9E2B96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A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A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A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A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A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A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A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A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A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A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A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A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A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A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A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AD0"/>
    <w:rPr>
      <w:rFonts w:eastAsiaTheme="majorEastAsia" w:cstheme="majorBidi"/>
      <w:color w:val="272727" w:themeColor="text1" w:themeTint="D8"/>
    </w:rPr>
  </w:style>
  <w:style w:type="paragraph" w:styleId="Titel">
    <w:name w:val="Title"/>
    <w:basedOn w:val="Standaard"/>
    <w:next w:val="Standaard"/>
    <w:link w:val="TitelChar"/>
    <w:uiPriority w:val="10"/>
    <w:qFormat/>
    <w:rsid w:val="00EB4A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A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A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A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A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AD0"/>
    <w:rPr>
      <w:i/>
      <w:iCs/>
      <w:color w:val="404040" w:themeColor="text1" w:themeTint="BF"/>
    </w:rPr>
  </w:style>
  <w:style w:type="paragraph" w:styleId="Lijstalinea">
    <w:name w:val="List Paragraph"/>
    <w:basedOn w:val="Standaard"/>
    <w:uiPriority w:val="34"/>
    <w:qFormat/>
    <w:rsid w:val="00EB4AD0"/>
    <w:pPr>
      <w:ind w:left="720"/>
      <w:contextualSpacing/>
    </w:pPr>
  </w:style>
  <w:style w:type="character" w:styleId="Intensievebenadrukking">
    <w:name w:val="Intense Emphasis"/>
    <w:basedOn w:val="Standaardalinea-lettertype"/>
    <w:uiPriority w:val="21"/>
    <w:qFormat/>
    <w:rsid w:val="00EB4AD0"/>
    <w:rPr>
      <w:i/>
      <w:iCs/>
      <w:color w:val="0F4761" w:themeColor="accent1" w:themeShade="BF"/>
    </w:rPr>
  </w:style>
  <w:style w:type="paragraph" w:styleId="Duidelijkcitaat">
    <w:name w:val="Intense Quote"/>
    <w:basedOn w:val="Standaard"/>
    <w:next w:val="Standaard"/>
    <w:link w:val="DuidelijkcitaatChar"/>
    <w:uiPriority w:val="30"/>
    <w:qFormat/>
    <w:rsid w:val="00EB4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AD0"/>
    <w:rPr>
      <w:i/>
      <w:iCs/>
      <w:color w:val="0F4761" w:themeColor="accent1" w:themeShade="BF"/>
    </w:rPr>
  </w:style>
  <w:style w:type="character" w:styleId="Intensieveverwijzing">
    <w:name w:val="Intense Reference"/>
    <w:basedOn w:val="Standaardalinea-lettertype"/>
    <w:uiPriority w:val="32"/>
    <w:qFormat/>
    <w:rsid w:val="00EB4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1111</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2025-07-16T19:02:00Z</dcterms:created>
  <dcterms:modified xsi:type="dcterms:W3CDTF">2025-07-16T19:03:00Z</dcterms:modified>
</cp:coreProperties>
</file>