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7561E" w14:textId="1A0E8ADB" w:rsidR="00920E64" w:rsidRDefault="00920E64" w:rsidP="00920E64">
      <w:r>
        <w:t>Leve de Commune</w:t>
      </w:r>
    </w:p>
    <w:p w14:paraId="7C16B909" w14:textId="77777777" w:rsidR="00920E64" w:rsidRDefault="00920E64" w:rsidP="00920E64"/>
    <w:p w14:paraId="3BF1DA5C" w14:textId="52CF770B" w:rsidR="00920E64" w:rsidRPr="00920E64" w:rsidRDefault="00920E64" w:rsidP="00920E64">
      <w:pPr>
        <w:rPr>
          <w:i/>
          <w:iCs/>
        </w:rPr>
      </w:pPr>
      <w:r w:rsidRPr="00920E64">
        <w:rPr>
          <w:i/>
          <w:iCs/>
        </w:rPr>
        <w:t>28 mei 2025</w:t>
      </w:r>
    </w:p>
    <w:p w14:paraId="4852DD5A" w14:textId="77777777" w:rsidR="00920E64" w:rsidRDefault="00920E64" w:rsidP="00920E64"/>
    <w:p w14:paraId="2E02AF0C" w14:textId="77777777" w:rsidR="00920E64" w:rsidRDefault="00920E64" w:rsidP="00920E64">
      <w:r>
        <w:t>Vandaag 154 jaar geleden, op 28 mei 1871, viel de Commune van Parijs, de eerste arbeidersregering in de geschiedenis.</w:t>
      </w:r>
    </w:p>
    <w:p w14:paraId="380221AC" w14:textId="77777777" w:rsidR="00920E64" w:rsidRDefault="00920E64" w:rsidP="00920E64"/>
    <w:p w14:paraId="44D293CF" w14:textId="77777777" w:rsidR="00920E64" w:rsidRDefault="00920E64" w:rsidP="00920E64">
      <w:r>
        <w:t xml:space="preserve">In de bloedige week van 21 tot 27 mei 1871 werden duizenden gewapende verdedigers van de Commune van Parijs door troepen uit Versailles uit het grootste deel van Parijs naar de noordoostelijke wijken verdreven. De heldhaftige verdedigers van de Commune vochten tot de laatste druppel bloed om elke wijk te verdedigen. De laatste barricade die viel, stond in de </w:t>
      </w:r>
      <w:proofErr w:type="spellStart"/>
      <w:r>
        <w:t>Rue</w:t>
      </w:r>
      <w:proofErr w:type="spellEnd"/>
      <w:r>
        <w:t xml:space="preserve"> </w:t>
      </w:r>
      <w:proofErr w:type="spellStart"/>
      <w:r>
        <w:t>Ramponno</w:t>
      </w:r>
      <w:proofErr w:type="spellEnd"/>
      <w:r>
        <w:t>.</w:t>
      </w:r>
    </w:p>
    <w:p w14:paraId="5D7D3B3F" w14:textId="77777777" w:rsidR="00920E64" w:rsidRDefault="00920E64" w:rsidP="00920E64"/>
    <w:p w14:paraId="2856D1EE" w14:textId="77777777" w:rsidR="00920E64" w:rsidRDefault="00920E64" w:rsidP="00920E64">
      <w:r>
        <w:t xml:space="preserve">De laatste verdedigers van de Commune werden op 29 mei op het kerkhof </w:t>
      </w:r>
      <w:proofErr w:type="spellStart"/>
      <w:r>
        <w:t>P</w:t>
      </w:r>
      <w:r>
        <w:rPr>
          <w:rFonts w:hint="cs"/>
        </w:rPr>
        <w:t>è</w:t>
      </w:r>
      <w:r>
        <w:t>re</w:t>
      </w:r>
      <w:proofErr w:type="spellEnd"/>
      <w:r>
        <w:t xml:space="preserve"> </w:t>
      </w:r>
      <w:proofErr w:type="spellStart"/>
      <w:r>
        <w:t>Lachaise</w:t>
      </w:r>
      <w:proofErr w:type="spellEnd"/>
      <w:r>
        <w:t xml:space="preserve"> gefusilleerd. Tijdens de gevechten en executies werden 25.000 </w:t>
      </w:r>
      <w:proofErr w:type="spellStart"/>
      <w:r>
        <w:t>communards</w:t>
      </w:r>
      <w:proofErr w:type="spellEnd"/>
      <w:r>
        <w:t xml:space="preserve"> gedood, ongeveer 40.000 gevangengezet of naar Nieuw-Caledoni</w:t>
      </w:r>
      <w:r>
        <w:rPr>
          <w:rFonts w:hint="cs"/>
        </w:rPr>
        <w:t>ë</w:t>
      </w:r>
      <w:r>
        <w:t xml:space="preserve"> en Algerije gedeporteerd voor dwangarbeid.</w:t>
      </w:r>
    </w:p>
    <w:p w14:paraId="25C05C79" w14:textId="77777777" w:rsidR="00920E64" w:rsidRDefault="00920E64" w:rsidP="00920E64"/>
    <w:p w14:paraId="5FA84C98" w14:textId="77777777" w:rsidR="00920E64" w:rsidRDefault="00920E64" w:rsidP="00920E64">
      <w:r>
        <w:t xml:space="preserve">Na het bloedbad van de Commune verklaarde </w:t>
      </w:r>
      <w:proofErr w:type="spellStart"/>
      <w:r>
        <w:t>Thiers</w:t>
      </w:r>
      <w:proofErr w:type="spellEnd"/>
      <w:r>
        <w:t xml:space="preserve"> vol vertrouwen: </w:t>
      </w:r>
      <w:r>
        <w:rPr>
          <w:rFonts w:hint="cs"/>
        </w:rPr>
        <w:t>“</w:t>
      </w:r>
      <w:r>
        <w:t>Er is geen sprake meer van socialisme, en dat is maar goed ook! Nu zijn we van het socialisme af.</w:t>
      </w:r>
      <w:r>
        <w:rPr>
          <w:rFonts w:hint="cs"/>
        </w:rPr>
        <w:t>”</w:t>
      </w:r>
    </w:p>
    <w:p w14:paraId="568F5DBA" w14:textId="77777777" w:rsidR="00920E64" w:rsidRDefault="00920E64" w:rsidP="00920E64"/>
    <w:p w14:paraId="550B81BC" w14:textId="77777777" w:rsidR="00920E64" w:rsidRDefault="00920E64" w:rsidP="00920E64">
      <w:r>
        <w:t>Maar slechts enkele dagen later verscheen de Commune-dichter Eug</w:t>
      </w:r>
      <w:r>
        <w:rPr>
          <w:rFonts w:hint="cs"/>
        </w:rPr>
        <w:t>è</w:t>
      </w:r>
      <w:r>
        <w:t xml:space="preserve">ne </w:t>
      </w:r>
      <w:proofErr w:type="spellStart"/>
      <w:r>
        <w:t>Potier</w:t>
      </w:r>
      <w:proofErr w:type="spellEnd"/>
      <w:r>
        <w:t>, een Franse socialist en transportarbeider die zich voor de beestachtige moordenaars van Versailles had kunnen verbergen, en schreef als antwoord op de bloedige onderdrukking van de Commune een profetische hymne van het proletariaat, die sindsdien door honderden miljoenen arbeiders over de hele wereld is gezongen en tot op de dag van vandaag in talloze talen als strijdlied van de arbeidersklasse geldt:</w:t>
      </w:r>
    </w:p>
    <w:p w14:paraId="357CE8FB" w14:textId="77777777" w:rsidR="00920E64" w:rsidRDefault="00920E64" w:rsidP="00920E64"/>
    <w:p w14:paraId="1402BD4D" w14:textId="77777777" w:rsidR="00920E64" w:rsidRDefault="00920E64" w:rsidP="00920E64">
      <w:r>
        <w:t>De Internationale.</w:t>
      </w:r>
    </w:p>
    <w:p w14:paraId="4824FDD3" w14:textId="77777777" w:rsidR="00920E64" w:rsidRDefault="00920E64" w:rsidP="00920E64"/>
    <w:p w14:paraId="4E2A7319" w14:textId="77777777" w:rsidR="00920E64" w:rsidRDefault="00920E64" w:rsidP="00920E64">
      <w:r>
        <w:rPr>
          <w:rFonts w:hint="cs"/>
        </w:rPr>
        <w:t>“</w:t>
      </w:r>
      <w:r>
        <w:t>De beschaving en gerechtigheid van de burgerlijke orde komen in hun ware, stormachtige licht tevoorschijn zodra de slaven in deze orde in opstand komen tegen hun meesters. Dan openbaren deze beschaving en gerechtigheid zich als onverhulde wreedheid en wetteloze wraak. Elke nieuwe crisis in de klassenstrijd tussen de toe-eigenaar en de producent van de rijkdom brengt dit feit nog duidelijker aan het licht. Zelfs de gruweldaden van de bourgeoisie van juni 1848 verbleken bij de onbeschrijfelijke laaghartigheid van 1871...</w:t>
      </w:r>
    </w:p>
    <w:p w14:paraId="4D8E720E" w14:textId="77777777" w:rsidR="00920E64" w:rsidRDefault="00920E64" w:rsidP="00920E64"/>
    <w:p w14:paraId="6CBA531B" w14:textId="77777777" w:rsidR="00920E64" w:rsidRDefault="00920E64" w:rsidP="00920E64">
      <w:r>
        <w:t xml:space="preserve">Na Pinksterzondag 1871 kan er geen vrede en geen wapenstilstand meer zijn tussen de arbeiders van Frankrijk en de toe-eigenaars van hun arbeidsproducten. De ijzeren hand van een ingehuurde soldatenbende kan beide klassen misschien een tijdlang in gezamenlijke onderdrukking houden. Maar de strijd moet keer op keer opnieuw uitbreken, in steeds grotere omvang, en er kan geen twijfel bestaan over wie uiteindelijk de overwinnaar zal zijn: de kleine groep toe-eigenaars of de enorme </w:t>
      </w:r>
      <w:r>
        <w:lastRenderedPageBreak/>
        <w:t>werkende meerderheid. En de Franse arbeiders vormen slechts de voorhoede van het hele moderne proletariaat...</w:t>
      </w:r>
    </w:p>
    <w:p w14:paraId="431332B6" w14:textId="77777777" w:rsidR="00920E64" w:rsidRDefault="00920E64" w:rsidP="00920E64"/>
    <w:p w14:paraId="528D4C5A" w14:textId="77777777" w:rsidR="00920E64" w:rsidRDefault="00920E64" w:rsidP="00920E64">
      <w:r>
        <w:t>Het Parijs van de arbeiders, met zijn Commune, zal voor altijd worden gevierd als de glorieuze voorbode van een nieuwe samenleving. Zijn martelaren zijn in het grote hart van de arbeidersklasse gegrift. Zijn vernietigers heeft de geschiedenis nu al aan de schandpaal genageld, waaruit alle gebeden van hun priesters hen niet kunnen verlossen.</w:t>
      </w:r>
      <w:r>
        <w:rPr>
          <w:rFonts w:hint="cs"/>
        </w:rPr>
        <w:t>”</w:t>
      </w:r>
      <w:r>
        <w:t xml:space="preserve"> - Karl Marx, Burgeroorlog in Frankrijk, MEW 17.</w:t>
      </w:r>
    </w:p>
    <w:p w14:paraId="11B7098A" w14:textId="77777777" w:rsidR="00920E64" w:rsidRDefault="00920E64" w:rsidP="00920E64"/>
    <w:p w14:paraId="35F5BBBD" w14:textId="77777777" w:rsidR="00920E64" w:rsidRDefault="00920E64" w:rsidP="00920E64">
      <w:r>
        <w:t>De zaak van de Commune vond zijn voortzetting in het revolutionaire Rusland van 1905 en 1917, vanwaar zij zich opnieuw over de hele wereld verspreidde en vandaag de dag op alle vijf continenten voet aan de grond heeft gekregen. Ondanks alle tegenslagen is zij ook in Europa nog lang niet ten einde, maar zal zij steeds weer, op een hoger niveau, opnieuw worden uitgevochten, omdat zij onoverwinnelijk is.</w:t>
      </w:r>
    </w:p>
    <w:p w14:paraId="2F301BE0" w14:textId="77777777" w:rsidR="00920E64" w:rsidRDefault="00920E64" w:rsidP="00920E64"/>
    <w:p w14:paraId="229CF51A" w14:textId="63AA2E86" w:rsidR="00A13ADC" w:rsidRDefault="00920E64" w:rsidP="00920E64">
      <w:r>
        <w:t>Leve de Commune!</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64"/>
    <w:rsid w:val="00920E64"/>
    <w:rsid w:val="00A13ADC"/>
    <w:rsid w:val="00BE0D22"/>
    <w:rsid w:val="00F97EE1"/>
    <w:rsid w:val="00FC4E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2207E"/>
  <w15:chartTrackingRefBased/>
  <w15:docId w15:val="{2BA547B5-E197-44AC-8CD7-99819F84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0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0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0E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0E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0E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0E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0E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0E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0E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0E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0E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0E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0E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0E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0E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0E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0E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0E64"/>
    <w:rPr>
      <w:rFonts w:eastAsiaTheme="majorEastAsia" w:cstheme="majorBidi"/>
      <w:color w:val="272727" w:themeColor="text1" w:themeTint="D8"/>
    </w:rPr>
  </w:style>
  <w:style w:type="paragraph" w:styleId="Titel">
    <w:name w:val="Title"/>
    <w:basedOn w:val="Standaard"/>
    <w:next w:val="Standaard"/>
    <w:link w:val="TitelChar"/>
    <w:uiPriority w:val="10"/>
    <w:qFormat/>
    <w:rsid w:val="00920E6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0E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0E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0E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0E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0E64"/>
    <w:rPr>
      <w:i/>
      <w:iCs/>
      <w:color w:val="404040" w:themeColor="text1" w:themeTint="BF"/>
    </w:rPr>
  </w:style>
  <w:style w:type="paragraph" w:styleId="Lijstalinea">
    <w:name w:val="List Paragraph"/>
    <w:basedOn w:val="Standaard"/>
    <w:uiPriority w:val="34"/>
    <w:qFormat/>
    <w:rsid w:val="00920E64"/>
    <w:pPr>
      <w:ind w:left="720"/>
      <w:contextualSpacing/>
    </w:pPr>
  </w:style>
  <w:style w:type="character" w:styleId="Intensievebenadrukking">
    <w:name w:val="Intense Emphasis"/>
    <w:basedOn w:val="Standaardalinea-lettertype"/>
    <w:uiPriority w:val="21"/>
    <w:qFormat/>
    <w:rsid w:val="00920E64"/>
    <w:rPr>
      <w:i/>
      <w:iCs/>
      <w:color w:val="0F4761" w:themeColor="accent1" w:themeShade="BF"/>
    </w:rPr>
  </w:style>
  <w:style w:type="paragraph" w:styleId="Duidelijkcitaat">
    <w:name w:val="Intense Quote"/>
    <w:basedOn w:val="Standaard"/>
    <w:next w:val="Standaard"/>
    <w:link w:val="DuidelijkcitaatChar"/>
    <w:uiPriority w:val="30"/>
    <w:qFormat/>
    <w:rsid w:val="00920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0E64"/>
    <w:rPr>
      <w:i/>
      <w:iCs/>
      <w:color w:val="0F4761" w:themeColor="accent1" w:themeShade="BF"/>
    </w:rPr>
  </w:style>
  <w:style w:type="character" w:styleId="Intensieveverwijzing">
    <w:name w:val="Intense Reference"/>
    <w:basedOn w:val="Standaardalinea-lettertype"/>
    <w:uiPriority w:val="32"/>
    <w:qFormat/>
    <w:rsid w:val="00920E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2870</Characters>
  <Application>Microsoft Office Word</Application>
  <DocSecurity>0</DocSecurity>
  <Lines>23</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2025-07-16T19:09:00Z</dcterms:created>
  <dcterms:modified xsi:type="dcterms:W3CDTF">2025-07-16T19:10:00Z</dcterms:modified>
</cp:coreProperties>
</file>